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jc w:val="left"/>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lang w:val="en-US" w:eastAsia="zh-CN"/>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lang w:eastAsia="zh-CN"/>
        </w:rPr>
        <w:t>附件</w:t>
      </w: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Fonts w:hint="eastAsia" w:asciiTheme="majorEastAsia" w:hAnsiTheme="majorEastAsia" w:eastAsiaTheme="majorEastAsia" w:cstheme="majorEastAsia"/>
          <w:i w:val="0"/>
          <w:caps w:val="0"/>
          <w:color w:val="333333"/>
          <w:spacing w:val="0"/>
          <w:sz w:val="44"/>
          <w:szCs w:val="44"/>
          <w:shd w:val="clear" w:fill="FFFFFF"/>
          <w:lang w:val="en-US" w:eastAsia="zh-CN"/>
        </w:rPr>
      </w:pPr>
      <w:r>
        <w:rPr>
          <w:rFonts w:hint="eastAsia" w:asciiTheme="majorEastAsia" w:hAnsiTheme="majorEastAsia" w:eastAsiaTheme="majorEastAsia" w:cstheme="majorEastAsia"/>
          <w:b/>
          <w:bCs/>
          <w:i w:val="0"/>
          <w:caps w:val="0"/>
          <w:color w:val="333333"/>
          <w:spacing w:val="0"/>
          <w:sz w:val="44"/>
          <w:szCs w:val="44"/>
          <w:shd w:val="clear" w:fill="FFFFFF"/>
          <w:lang w:val="en-US" w:eastAsia="zh-CN"/>
        </w:rPr>
        <w:t>考试期间疫情防控须知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Fonts w:hint="eastAsia" w:asciiTheme="majorEastAsia" w:hAnsiTheme="majorEastAsia" w:eastAsiaTheme="majorEastAsia" w:cstheme="majorEastAsia"/>
          <w:i w:val="0"/>
          <w:caps w:val="0"/>
          <w:color w:val="333333"/>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2.考生应从考试日前14天开始，启动体温监测，按照“一日一测，异常情况随时报”的疫情报告制度，及时将异常情况报告所在单位或社区防疫部门。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5.考试前未完成转码的少数“红码”、“黄码”考生，考试机构暂不提供准考</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lang w:eastAsia="zh-CN"/>
        </w:rPr>
        <w:t>证号</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服务。考生与</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lang w:eastAsia="zh-CN"/>
        </w:rPr>
        <w:t>淮北市公共资源交易监管局交易管理科</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联系后，可于考试当天直接前往指定考点，出示县级及以上医院开具的健康证明等材料，如实报告近期接触史、旅行史等情况，并作出书面承诺，经核验后安排在隔离考场进行考试。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7.考生应至少提前</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lang w:val="en-US" w:eastAsia="zh-CN"/>
        </w:rPr>
        <w:t>3</w:t>
      </w: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8.在考试过程中出现发热、咳嗽等异常症状的考生，应服从考试工作人员安排，立即转移到隔离考场继续考试。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9.考试过程中，考生因个人原因需要接受健康检测或需要转移到隔离考场而耽误的考试时间不予补充。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shd w:val="clear" w:fill="FFFFFF"/>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libri Light">
    <w:altName w:val="Times New Roman"/>
    <w:panose1 w:val="00000000000000000000"/>
    <w:charset w:val="00"/>
    <w:family w:val="decorative"/>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libri Light">
    <w:altName w:val="Times New Roman"/>
    <w:panose1 w:val="00000000000000000000"/>
    <w:charset w:val="00"/>
    <w:family w:val="modern"/>
    <w:pitch w:val="default"/>
    <w:sig w:usb0="00000000" w:usb1="00000000" w:usb2="00000000" w:usb3="00000000" w:csb0="00000000" w:csb1="00000000"/>
  </w:font>
  <w:font w:name="楷体">
    <w:panose1 w:val="02010609060101010101"/>
    <w:charset w:val="86"/>
    <w:family w:val="swiss"/>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Glyphicons Halflings">
    <w:altName w:val="Segoe Print"/>
    <w:panose1 w:val="00000000000000000000"/>
    <w:charset w:val="00"/>
    <w:family w:val="auto"/>
    <w:pitch w:val="default"/>
    <w:sig w:usb0="00000000" w:usb1="00000000" w:usb2="00000000" w:usb3="00000000" w:csb0="00000000" w:csb1="00000000"/>
  </w:font>
  <w:font w:name="FZDBSJW">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8248C"/>
    <w:rsid w:val="077446C6"/>
    <w:rsid w:val="11BE502B"/>
    <w:rsid w:val="129C3395"/>
    <w:rsid w:val="22EB7DD7"/>
    <w:rsid w:val="261D6994"/>
    <w:rsid w:val="274D4B08"/>
    <w:rsid w:val="2C7F0C0D"/>
    <w:rsid w:val="31B7469D"/>
    <w:rsid w:val="37A137D4"/>
    <w:rsid w:val="3A1763DB"/>
    <w:rsid w:val="58C106A9"/>
    <w:rsid w:val="6728524B"/>
    <w:rsid w:val="67DF4D79"/>
    <w:rsid w:val="6AAC3C13"/>
    <w:rsid w:val="6EC21D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2021-05-13T05:16:52Z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