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eastAsia="zh-CN"/>
        </w:rPr>
        <w:t>建设工程</w:t>
      </w:r>
      <w:r>
        <w:rPr>
          <w:rFonts w:hint="eastAsia" w:ascii="仿宋_GB2312" w:hAnsi="仿宋_GB2312" w:eastAsia="仿宋_GB2312" w:cs="仿宋_GB2312"/>
          <w:b/>
          <w:bCs/>
          <w:sz w:val="44"/>
          <w:szCs w:val="44"/>
        </w:rPr>
        <w:t>项目招标承诺书</w:t>
      </w:r>
    </w:p>
    <w:p>
      <w:pPr>
        <w:jc w:val="left"/>
        <w:rPr>
          <w:rFonts w:hint="eastAsia" w:ascii="仿宋_GB2312" w:hAnsi="仿宋_GB2312" w:eastAsia="仿宋_GB2312" w:cs="仿宋_GB2312"/>
          <w:sz w:val="28"/>
          <w:szCs w:val="28"/>
        </w:rPr>
      </w:pP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为了保护国家利益、社会公共利益和投标人的合法权益，遵循“公开、公平、公正和诚实信用”的原则，我（单位）在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项目招投标活动中承诺如下事项：</w:t>
      </w:r>
    </w:p>
    <w:p>
      <w:pPr>
        <w:numPr>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sz w:val="28"/>
          <w:szCs w:val="28"/>
        </w:rPr>
        <w:t xml:space="preserve">我单位在该项目的招标采购过程中将秉承诚实、信用、公平、公正的原则开展工作，严格执行招投标、政府采购等各项法律、规章、制度、操作规程和办事程序，主动接受相关部门和社会公众的监督。 </w:t>
      </w:r>
    </w:p>
    <w:p>
      <w:pPr>
        <w:numPr>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rPr>
        <w:t xml:space="preserve">我单位出具的书面文件均为真实、有效。 </w:t>
      </w:r>
    </w:p>
    <w:p>
      <w:pPr>
        <w:numPr>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我单位发出的招标公告或投标邀请书及招标文件等内容对符合条件的潜在投标人都是公平、公正的，不存在有偏向性的条件或歧视性条款，不存在要求潜在投标人提供不合理的保证金</w:t>
      </w:r>
      <w:r>
        <w:rPr>
          <w:rFonts w:hint="eastAsia" w:ascii="仿宋_GB2312" w:hAnsi="仿宋_GB2312" w:eastAsia="仿宋_GB2312" w:cs="仿宋_GB2312"/>
          <w:sz w:val="28"/>
          <w:szCs w:val="28"/>
          <w:lang w:eastAsia="zh-CN"/>
        </w:rPr>
        <w:t>、不存在《淮北市公共资源交易工程建设项目负面清单》</w:t>
      </w:r>
      <w:r>
        <w:rPr>
          <w:rFonts w:hint="eastAsia" w:ascii="仿宋_GB2312" w:hAnsi="仿宋_GB2312" w:eastAsia="仿宋_GB2312" w:cs="仿宋_GB2312"/>
          <w:sz w:val="28"/>
          <w:szCs w:val="28"/>
        </w:rPr>
        <w:t xml:space="preserve">等情况。 </w:t>
      </w:r>
    </w:p>
    <w:p>
      <w:pPr>
        <w:numPr>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四、招标过程合法、公正，招标文件、中标人投标书、合同将构成约束招标人及承包人的合同条款，我单位将遵循合同条款按时足额付款。 </w:t>
      </w:r>
    </w:p>
    <w:p>
      <w:pPr>
        <w:numPr>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五、不将必须进行招标的项目化整为零或者以其他任何方式规避招标，不违规确定建筑材料、建筑构配件、设备供应商。 </w:t>
      </w:r>
    </w:p>
    <w:p>
      <w:pPr>
        <w:numPr>
          <w:numId w:val="0"/>
        </w:num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六、不与招标代理机构和投标单位发生不正当经济往来，招标活动期间不在非办公场所与投标单位私自接触。</w:t>
      </w:r>
    </w:p>
    <w:p>
      <w:pPr>
        <w:numPr>
          <w:numId w:val="0"/>
        </w:num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七、不向代理机构提出任何具有倾向性或排斥潜在投标人的技术或商务等条款，从而影响招标文件的公平、公正性。</w:t>
      </w:r>
      <w:bookmarkStart w:id="0" w:name="_GoBack"/>
      <w:bookmarkEnd w:id="0"/>
      <w:r>
        <w:rPr>
          <w:rFonts w:hint="eastAsia" w:ascii="仿宋_GB2312" w:hAnsi="仿宋_GB2312" w:eastAsia="仿宋_GB2312" w:cs="仿宋_GB2312"/>
          <w:sz w:val="28"/>
          <w:szCs w:val="28"/>
        </w:rPr>
        <w:t xml:space="preserve">      </w:t>
      </w:r>
    </w:p>
    <w:p>
      <w:pPr>
        <w:numPr>
          <w:numId w:val="0"/>
        </w:num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八、遵守招投标工作纪律，不泄露投标企业的商业机密。   </w:t>
      </w:r>
    </w:p>
    <w:p>
      <w:pPr>
        <w:numPr>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九、不接受可能影响招投标公正性的单位或个人组织的宴请、娱乐活动及礼品馈赠，不利用工作之便谋取不正当利益。   </w:t>
      </w:r>
    </w:p>
    <w:p>
      <w:pPr>
        <w:numPr>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十、不与投标人串通；不隐瞒工程建设规模、建设条件、资金等真实情况。</w:t>
      </w:r>
    </w:p>
    <w:p>
      <w:pPr>
        <w:numPr>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十一、在评标过程中，不做任何带有影响评标结果公正性、倾向性的发言；不影响或阻挠评标专家的正常发言。积极主动地与代理机构就投标单位、评委提出的询问、质疑做出客观公正的答复。 </w:t>
      </w:r>
    </w:p>
    <w:p>
      <w:pPr>
        <w:numPr>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十二、定标后无正当理由不拒绝签订合同，不擅自改变招标文件内容签订合同。  </w:t>
      </w:r>
    </w:p>
    <w:p>
      <w:pPr>
        <w:numPr>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十三、若违反上述承诺，或有其他违纪违规规操作行为，经查实后，我单位愿意接受相关法律法规的处罚,并承担作为不良行为公示所产生的一切后果。 </w:t>
      </w:r>
    </w:p>
    <w:p>
      <w:pPr>
        <w:numPr>
          <w:numId w:val="0"/>
        </w:numPr>
        <w:rPr>
          <w:rFonts w:hint="eastAsia" w:ascii="仿宋_GB2312" w:hAnsi="仿宋_GB2312" w:eastAsia="仿宋_GB2312" w:cs="仿宋_GB2312"/>
          <w:sz w:val="28"/>
          <w:szCs w:val="28"/>
        </w:rPr>
      </w:pPr>
    </w:p>
    <w:p>
      <w:pPr>
        <w:numPr>
          <w:numId w:val="0"/>
        </w:numPr>
        <w:rPr>
          <w:rFonts w:hint="eastAsia" w:ascii="仿宋_GB2312" w:hAnsi="仿宋_GB2312" w:eastAsia="仿宋_GB2312" w:cs="仿宋_GB2312"/>
          <w:sz w:val="28"/>
          <w:szCs w:val="28"/>
        </w:rPr>
      </w:pPr>
    </w:p>
    <w:p>
      <w:pPr>
        <w:numPr>
          <w:numId w:val="0"/>
        </w:numPr>
        <w:rPr>
          <w:rFonts w:hint="eastAsia" w:ascii="仿宋_GB2312" w:hAnsi="仿宋_GB2312" w:eastAsia="仿宋_GB2312" w:cs="仿宋_GB2312"/>
          <w:sz w:val="28"/>
          <w:szCs w:val="28"/>
        </w:rPr>
      </w:pPr>
    </w:p>
    <w:p>
      <w:pPr>
        <w:numPr>
          <w:numId w:val="0"/>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承诺单位（签章）：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DokChampa">
    <w:panose1 w:val="020B0604020202020204"/>
    <w:charset w:val="00"/>
    <w:family w:val="auto"/>
    <w:pitch w:val="default"/>
    <w:sig w:usb0="03000003" w:usb1="00000000" w:usb2="00000000" w:usb3="00000000" w:csb0="40010001" w:csb1="00000000"/>
  </w:font>
  <w:font w:name="方正小标宋简体">
    <w:panose1 w:val="02010601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8149E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2021-11-19T00:47:08Z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